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E5D692" w14:textId="77777777" w:rsidR="00970D29" w:rsidRPr="00DC0B7E" w:rsidRDefault="00970D29" w:rsidP="00970D29">
      <w:pPr>
        <w:rPr>
          <w:rFonts w:ascii="Arial Narrow" w:hAnsi="Arial Narrow"/>
          <w:lang w:val="en-US"/>
        </w:rPr>
      </w:pPr>
    </w:p>
    <w:p w14:paraId="0C5BFB34" w14:textId="77777777" w:rsidR="001A5B7A" w:rsidRDefault="001A5B7A" w:rsidP="001A5B7A">
      <w:pPr>
        <w:ind w:left="709"/>
        <w:jc w:val="right"/>
        <w:rPr>
          <w:i/>
          <w:lang w:val="kk-KZ"/>
        </w:rPr>
      </w:pPr>
      <w:r>
        <w:rPr>
          <w:i/>
          <w:lang w:val="kk-KZ"/>
        </w:rPr>
        <w:t>Приложение 15</w:t>
      </w:r>
    </w:p>
    <w:p w14:paraId="4C6575BB" w14:textId="77777777" w:rsidR="00970D29" w:rsidRPr="00970D29" w:rsidRDefault="00970D29" w:rsidP="007B6BEC">
      <w:pPr>
        <w:ind w:left="709"/>
        <w:jc w:val="center"/>
        <w:rPr>
          <w:b/>
        </w:rPr>
      </w:pPr>
    </w:p>
    <w:p w14:paraId="6B62753A" w14:textId="77777777" w:rsidR="007B6BEC" w:rsidRDefault="006B5308" w:rsidP="007B6BEC">
      <w:pPr>
        <w:ind w:left="709"/>
        <w:jc w:val="center"/>
        <w:rPr>
          <w:b/>
        </w:rPr>
      </w:pPr>
      <w:r>
        <w:rPr>
          <w:b/>
        </w:rPr>
        <w:t>Техническая спецификация</w:t>
      </w:r>
    </w:p>
    <w:p w14:paraId="3B381A4C" w14:textId="0B655F7D" w:rsidR="007B6BEC" w:rsidRDefault="00D22900" w:rsidP="00D22900">
      <w:pPr>
        <w:ind w:left="709"/>
        <w:rPr>
          <w:b/>
        </w:rPr>
      </w:pPr>
      <w:r>
        <w:rPr>
          <w:b/>
        </w:rPr>
        <w:t>ЛОТ № 1</w:t>
      </w:r>
    </w:p>
    <w:tbl>
      <w:tblPr>
        <w:tblW w:w="1459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0"/>
        <w:gridCol w:w="2835"/>
        <w:gridCol w:w="493"/>
        <w:gridCol w:w="2717"/>
        <w:gridCol w:w="6640"/>
        <w:gridCol w:w="1418"/>
      </w:tblGrid>
      <w:tr w:rsidR="007B6BEC" w14:paraId="4B745DB6" w14:textId="77777777" w:rsidTr="00067D06">
        <w:trPr>
          <w:trHeight w:val="393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55A28F" w14:textId="77777777" w:rsidR="007B6BEC" w:rsidRDefault="007B6BEC">
            <w:pPr>
              <w:spacing w:line="256" w:lineRule="auto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A4A36B1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Критерии</w:t>
            </w:r>
          </w:p>
        </w:tc>
        <w:tc>
          <w:tcPr>
            <w:tcW w:w="11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C21101F" w14:textId="77777777" w:rsidR="007B6BEC" w:rsidRDefault="007B6BEC">
            <w:pPr>
              <w:spacing w:line="256" w:lineRule="auto"/>
              <w:ind w:left="709"/>
              <w:jc w:val="center"/>
              <w:textAlignment w:val="baseline"/>
              <w:outlineLvl w:val="2"/>
              <w:rPr>
                <w:color w:val="1E1E1E"/>
              </w:rPr>
            </w:pPr>
            <w:r>
              <w:rPr>
                <w:color w:val="1E1E1E"/>
              </w:rPr>
              <w:t>Описание</w:t>
            </w:r>
          </w:p>
        </w:tc>
      </w:tr>
      <w:tr w:rsidR="007B6BEC" w14:paraId="7979065B" w14:textId="77777777" w:rsidTr="00067D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A3BF10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89B42B5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медицинской техники</w:t>
            </w:r>
          </w:p>
        </w:tc>
        <w:tc>
          <w:tcPr>
            <w:tcW w:w="11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5B026D" w14:textId="77777777" w:rsidR="007B6BEC" w:rsidRDefault="00067D06" w:rsidP="00707086">
            <w:pPr>
              <w:pStyle w:val="Default"/>
              <w:rPr>
                <w:b/>
              </w:rPr>
            </w:pPr>
            <w:r w:rsidRPr="00CB7A98">
              <w:rPr>
                <w:rFonts w:eastAsia="Calibri"/>
                <w:b/>
                <w:bCs/>
                <w:lang w:eastAsia="en-US"/>
              </w:rPr>
              <w:t xml:space="preserve">Кровать медицинская </w:t>
            </w:r>
            <w:r w:rsidRPr="00067D06">
              <w:rPr>
                <w:b/>
                <w:spacing w:val="2"/>
              </w:rPr>
              <w:t>многофункциональная</w:t>
            </w:r>
          </w:p>
        </w:tc>
      </w:tr>
      <w:tr w:rsidR="007B41D0" w14:paraId="1235DEC6" w14:textId="77777777" w:rsidTr="007B6BEC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2F5CD84" w14:textId="77777777" w:rsidR="00991204" w:rsidRDefault="00991204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</w:p>
          <w:p w14:paraId="1ADA0F8E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2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9382D1" w14:textId="77777777" w:rsidR="007B6BEC" w:rsidRDefault="007B6BEC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комплектации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0E69A9" w14:textId="77777777" w:rsidR="007B6BEC" w:rsidRDefault="007B6BEC">
            <w:pPr>
              <w:spacing w:line="256" w:lineRule="auto"/>
              <w:ind w:left="-3" w:firstLine="52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F85B26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Наименование комплектующего к медицинской технике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CDAA15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Техническая характеристика комплектующего к медицинской технике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A02A30C" w14:textId="77777777" w:rsidR="007B6BEC" w:rsidRDefault="007B6BEC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Требуемое количество</w:t>
            </w:r>
            <w:r>
              <w:rPr>
                <w:color w:val="000000"/>
                <w:spacing w:val="2"/>
              </w:rPr>
              <w:br/>
              <w:t>(с указанием единицы измерения)</w:t>
            </w:r>
          </w:p>
        </w:tc>
      </w:tr>
      <w:tr w:rsidR="007B6BEC" w14:paraId="3D5F1529" w14:textId="77777777" w:rsidTr="00067D06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7B01C7C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A41909E" w14:textId="77777777" w:rsidR="007B6BEC" w:rsidRDefault="007B6BEC">
            <w:pPr>
              <w:rPr>
                <w:color w:val="000000"/>
                <w:spacing w:val="2"/>
              </w:rPr>
            </w:pPr>
          </w:p>
        </w:tc>
        <w:tc>
          <w:tcPr>
            <w:tcW w:w="11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55F9DB" w14:textId="77777777" w:rsidR="007B6BEC" w:rsidRDefault="007B6BEC">
            <w:pPr>
              <w:spacing w:line="256" w:lineRule="auto"/>
              <w:ind w:left="709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Основные комплектующие</w:t>
            </w:r>
          </w:p>
        </w:tc>
      </w:tr>
      <w:tr w:rsidR="00067D06" w14:paraId="213B8F0D" w14:textId="77777777" w:rsidTr="00E4408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3BB8E21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483F5C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B38F2D" w14:textId="77777777" w:rsidR="00067D06" w:rsidRDefault="00067D06">
            <w:pPr>
              <w:spacing w:line="256" w:lineRule="auto"/>
              <w:jc w:val="center"/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E889A9F" w14:textId="77777777" w:rsidR="00067D06" w:rsidRPr="00067D06" w:rsidRDefault="00067D06" w:rsidP="00F077D3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Кровать медицинская многофункциональная</w:t>
            </w:r>
          </w:p>
          <w:p w14:paraId="09A0A779" w14:textId="77777777" w:rsidR="00067D06" w:rsidRPr="00067D06" w:rsidRDefault="00067D06" w:rsidP="00F077D3">
            <w:pPr>
              <w:rPr>
                <w:color w:val="000000"/>
                <w:spacing w:val="2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3457B09" w14:textId="77777777" w:rsidR="00067D06" w:rsidRPr="00067D06" w:rsidRDefault="00067D06" w:rsidP="00F077D3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Универсальная многофункциональная кровать должна быть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оснащена  системой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телескопических колонн, электрической регулировкой высоты, секций и продольных наклонов ложа(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Тренделенбург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/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антиТренделенбург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). Кровать должна состоять из несущей рамы и ложа с порошковым покрытием на основе эпоксидного полиэстера. Рама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кровати  должна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быть с защитным пластиковым картером установлена на не менее 4 антистатических колеса диаметром не менее 150 мм с трехпозиционной центральной системой блокировки колесной базы с 4-х углов кровати со звуковой сигнализацией о незаблокированных колесах при подключении кровати к сети электропитания.  В конструкции кровати должна использоваться система электромеханических телескопических колонн (не менее 2 штук) с защитным кожухом, исключающим попадание жидкости внутрь системы, и встроенным контроллером движения колонн, обеспечивающим их синхронное движение </w:t>
            </w: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при неравномерной нагрузке. Конструкция электромеханических цилиндрических колонн должна обеспечивать строго горизонтальный подъем рамы при регулировках высоты и исключать горизонтальное смещение ложа кровати. Количество сервомоторов – не менее 4 штук. Кровать должна быть оснащена встроенной системой предотвращения перегрузки моторов со звуковой сигнализацией и автоматической остановкой движения. Количество секций ложа кровати – не менее 4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штук .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Количество подвижных секций – не менее 3 штук. На каждой секции кровати должны быть расположены фиксаторы для удержания матраца от соскальзывания. В углах головной и ножной секций ложа кровати расположены установочные отверстия для инфузионной стойки и устройства для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приподнятия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пациента. Головной торец должен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быть  фиксированный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не менять положение при регулировках высоты, облегчая работу медперсонала при проведении повседневных процедур, а также позволяя проводить интубацию без снятия головного торца. Пульты управления в боковых ограждениях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должны  выполнять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следующие функции: регулировка спинной секции, регулировка бедренной секции, автоматическая регулировка положения спинной и бедренной секций, регулировка высоты, обеспечивать функцию безопасности и автоматического отключения. Расстояние между боковыми ограждениями не более 40 мм. Расстояние между боковыми ограждениями и торцами не более 40 мм. В боковые ограждения должны быть встроены: индикатор для определения угла наклона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Тренделенбург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антиТренделенбург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Индикатор угла наклона спинной секции. Угломеры предназначены для определения угла наклона ложа при продольных наклонах и для определения угла наклона спинной секции. Угломеры должны быть оснащены индикаторами расположения кровати в крайнем нижнем положении со световой индикацией.  Кровать должна быть оснащена функцией подсветки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нижней  станины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кровати в ночное время с </w:t>
            </w: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возможностью отключения. В кровати должна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быть  установлена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функция вставания пациента для быстрой мобилизации с помощью кнопок управления. Управление функцией вставания должно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осуществля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kk-KZ"/>
              </w:rPr>
              <w:t>е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тся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дополнительными  кнопками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, вне зависимости от основных пультов в боковых ограждениях, встроенными в головные боковые ограждения. Управление функцией вставания должно осуществляться кнопками, встроенными с внешней стороны боковых ограждений в поручни-держатели для рук пациента. Расположение кнопок управления должно позволять пациенту одновременно производить регулировки кровати по высоте и позволять держаться за боковое ограждение Кровать должна  осуществлять: электрическую регулировку высоты с минимальным нижним положением не более 395 мм и верхним положением  не менее 775 мм, электрическую регулировку продольных наклонов ложа кровати (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Тренделенбург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антиТренделенбург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) не менее +/-16°, электрическую регулировку секции спины  не менее 0° - 64°, электрическую регулировку тазобедренной секции не менее 0° - 32°, механическую регулировку секции голени с помощью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растомата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. Конструктивная особенность ложа кровати должна обеспечивать функцию продольного смещения основания тазобедренной секции и секции спины с одновременным подъёмом для уменьшения компрессии в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абдомиальной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области с суммарным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смещением  не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менее 110 мм. Кровать должна позволять проводить как электрическую (с помощью пульта управления), так и механическую (с помощью ручек в головной части) сердечно-легочную реанимацию с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амортизированием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спинной секции при ее активации. Для использования с пациентами нестандартных антропометрических данных кровать должна обладать встроенной функцией увеличения длины ложа не менее 320 мм. Панель управления в боковом ограждении должна иметь кнопку безопасности, препятствующей несанкционированному изменению положения секций ложа кровати. Кровать должна иметь </w:t>
            </w: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 xml:space="preserve">встроенную аккумуляторную батарею с датчиком-индикатором заряда и срока службы, а также функцией отключения аккумулятора для хранения кровати. При работе от аккумуляторной батареи кровать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должна  автоматически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 переходить в «спящий» режим через не более 3 минуты после активации последней функции. При низком уровне заряда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должен  раздаваться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предупредительный сигнал при нажатии кнопки любой электрической функции. При использовании внутрисосудистых или внутрисердечных аппаратов, для уравнивания потенциалов при отсутствии заземления, в кровати должно быть предусмотрено подключение через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равнопотенциальную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клемму к соответствующему аппарату.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Наличие  кожуха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защитного ходовой части,  выполненного из ABS  пластика. Кожух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должен  полностью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закрывать основание кровати, облегчая дезинфекционную обработку. Максимальная допустимая рабочая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нагрузка  не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менее 250 кг. Внутренние габариты (ложе кровати) не менее 2000 мм x 900 мм. Габариты (без удлинения кровати)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  разъемными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боковыми ограждениями не более 223см. х 99,5см.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B8DFD4F" w14:textId="77777777" w:rsidR="00067D06" w:rsidRPr="000576BD" w:rsidRDefault="00067D06" w:rsidP="001803F2">
            <w:pPr>
              <w:rPr>
                <w:color w:val="000000"/>
                <w:spacing w:val="2"/>
              </w:rPr>
            </w:pPr>
            <w:r w:rsidRPr="000576BD">
              <w:rPr>
                <w:color w:val="000000"/>
                <w:spacing w:val="2"/>
              </w:rPr>
              <w:lastRenderedPageBreak/>
              <w:t>1 шт.</w:t>
            </w:r>
          </w:p>
        </w:tc>
      </w:tr>
      <w:tr w:rsidR="00EF405E" w14:paraId="3429DADD" w14:textId="77777777" w:rsidTr="00067D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EBA6EA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F6F1388" w14:textId="77777777" w:rsidR="00EF405E" w:rsidRDefault="00EF405E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4D2EE9" w14:textId="77777777" w:rsidR="00EF405E" w:rsidRDefault="00EF405E">
            <w:pPr>
              <w:spacing w:line="256" w:lineRule="auto"/>
              <w:jc w:val="center"/>
            </w:pPr>
          </w:p>
        </w:tc>
        <w:tc>
          <w:tcPr>
            <w:tcW w:w="106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30D66B5" w14:textId="77777777" w:rsidR="00EF405E" w:rsidRPr="00EF405E" w:rsidRDefault="00EF405E" w:rsidP="001803F2">
            <w:pPr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lang w:val="kk-KZ"/>
              </w:rPr>
              <w:t>Дополнительные комплектующие</w:t>
            </w:r>
          </w:p>
        </w:tc>
      </w:tr>
      <w:tr w:rsidR="00067D06" w14:paraId="04CEAE10" w14:textId="77777777" w:rsidTr="00982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BE111A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AA2E17F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5B190D0" w14:textId="77777777" w:rsidR="00067D06" w:rsidRPr="00292756" w:rsidRDefault="00067D06" w:rsidP="00DC0B7E">
            <w:pPr>
              <w:rPr>
                <w:lang w:val="kk-KZ"/>
              </w:rPr>
            </w:pPr>
            <w:r w:rsidRPr="00292756">
              <w:rPr>
                <w:lang w:val="kk-KZ"/>
              </w:rPr>
              <w:t>1.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80D66EF" w14:textId="77777777" w:rsidR="00067D06" w:rsidRPr="00067D06" w:rsidRDefault="00067D06" w:rsidP="00F077D3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Стойка инфузионная телескопическая, хромированная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532C3D3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Стойка должна быть оснащена не менее 4-мя крючками для крепления бутылки для системы. Иметь возможность регулировки по высоте.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78F7028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штука</w:t>
            </w:r>
          </w:p>
        </w:tc>
      </w:tr>
      <w:tr w:rsidR="00067D06" w14:paraId="5D437285" w14:textId="77777777" w:rsidTr="00982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7F85523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E6D177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FEB373" w14:textId="77777777" w:rsidR="00067D06" w:rsidRPr="00292756" w:rsidRDefault="00067D0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2.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3707DC" w14:textId="77777777" w:rsidR="00067D06" w:rsidRPr="00067D06" w:rsidRDefault="00067D06" w:rsidP="00F077D3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Дуга-опора для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приподнятия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пациента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D356EE6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Должна быть предназначена для помощи при вставании пациента.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5EC1737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штука</w:t>
            </w:r>
          </w:p>
        </w:tc>
      </w:tr>
      <w:tr w:rsidR="00067D06" w14:paraId="36498A4F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F8D347A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7231631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1748F7" w14:textId="77777777" w:rsidR="00067D06" w:rsidRPr="00292756" w:rsidRDefault="00067D0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3.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40570C8A" w14:textId="77777777" w:rsidR="00067D06" w:rsidRPr="00067D06" w:rsidRDefault="00067D06" w:rsidP="00F077D3">
            <w:pPr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 xml:space="preserve">Ручка-поручень для дуги-опоры 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6688D7AE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Должна быть выполнена из пластмассы, оснащена ремнем для фиксации к дуге для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приподнятия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AC72E57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штука</w:t>
            </w:r>
          </w:p>
        </w:tc>
      </w:tr>
      <w:tr w:rsidR="00067D06" w14:paraId="4B93DF70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4BD636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E65A377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C3D01DF" w14:textId="77777777" w:rsidR="00067D06" w:rsidRPr="00292756" w:rsidRDefault="00067D0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4.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6B7D8261" w14:textId="77777777" w:rsidR="00067D06" w:rsidRPr="00067D06" w:rsidRDefault="00067D06" w:rsidP="00F077D3">
            <w:pPr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Матрац с пенополиуретановым наполнителем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8FFB02F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Наполнитель должен быть из "холодного" пенополиуретана высокой упругости в съемном влагостойком паропроницаемом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чехле  на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молнии. Матрас должен быть предназначен для использования в условиях стационара, домашнего ухода согласно риску возникновения пролежней пациента. Высота матраса должны быть не менее 14 см.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416D91D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штука</w:t>
            </w:r>
          </w:p>
        </w:tc>
      </w:tr>
      <w:tr w:rsidR="00067D06" w14:paraId="783C8E83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2EFA47B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E85BF87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116468" w14:textId="77777777" w:rsidR="00067D06" w:rsidRPr="00292756" w:rsidRDefault="00067D0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5.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245A367" w14:textId="77777777" w:rsidR="00067D06" w:rsidRPr="00067D06" w:rsidRDefault="00067D06" w:rsidP="00F077D3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Панель управления медперсонала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49A740B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 комплектацию кровати должна входить дистанционная (проводная) контрольная панель управления с функциями: активации для разблокировки кнопок управления, аварийной остановки,  блокировки регулировок ложа с других панелей управления, датчика-индикатора заряда встроенной аккумуляторной батареи, регулировки высоты ложа, регулировки продольных наклонов ложа кровати (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Тренделенбург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и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антиТренделенбург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), регулировки наклонов секций спины и бедра, </w:t>
            </w:r>
            <w:proofErr w:type="spell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автоконтура</w:t>
            </w:r>
            <w:proofErr w:type="spell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(одновременное смещение  секций спины и бедра), СЛР для реанимационного положения, кардиологического кресла, положением обследования пациента, автоматического позиционирования спинной секции в не менее 30° одной кнопкой, управления подсветкой кровати. Должен быть переход кровати в положение «кардиологического кресла» с электрическим приводом, управляемый одной кнопкой, без необходимости перемещения пациента. Переход в положение «кардиологического кресла» должен осуществляться при любой высоте ложа кровати. Вместе с данной функцией должна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быть  предусмотрена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возможность возврата ложа кровати в горизонтальное положение и одновременного опускания до минимальной высоты, управляемые одной кнопкой.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462AABB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штука</w:t>
            </w:r>
          </w:p>
        </w:tc>
      </w:tr>
      <w:tr w:rsidR="00067D06" w14:paraId="0D30492D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6343BD7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CE87182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57703A" w14:textId="77777777" w:rsidR="00067D06" w:rsidRPr="00292756" w:rsidRDefault="00067D0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6.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1793F68" w14:textId="77777777" w:rsidR="00067D06" w:rsidRPr="00067D06" w:rsidRDefault="00067D06" w:rsidP="00F077D3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Держатель - рельс для</w:t>
            </w:r>
          </w:p>
          <w:p w14:paraId="4382468F" w14:textId="77777777" w:rsidR="00067D06" w:rsidRPr="00067D06" w:rsidRDefault="00067D06" w:rsidP="00F077D3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крепления</w:t>
            </w:r>
          </w:p>
          <w:p w14:paraId="77D9A440" w14:textId="77777777" w:rsidR="00067D06" w:rsidRPr="00067D06" w:rsidRDefault="00067D06" w:rsidP="00F077D3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принадлежностей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37F3650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Должна быть предназначена для установки дополнительных аксессуаров и принадлежностей, выполнена из стали с эпоксидным покрытием.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253A00F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2 штуки</w:t>
            </w:r>
          </w:p>
        </w:tc>
      </w:tr>
      <w:tr w:rsidR="00067D06" w14:paraId="73A2AA53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0740237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D85BAAB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56FEED" w14:textId="77777777" w:rsidR="00067D06" w:rsidRPr="00292756" w:rsidRDefault="00067D0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>7.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A7E848C" w14:textId="77777777" w:rsidR="00067D06" w:rsidRPr="00067D06" w:rsidRDefault="00067D06" w:rsidP="00F077D3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Пульт управления ручной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32AF960C" w14:textId="77777777" w:rsidR="00067D06" w:rsidRPr="00067D06" w:rsidRDefault="00067D06" w:rsidP="00F077D3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Пульты управления на гибком кабеле должны выполнять следующие функции: регулировка спинной секции, регулировка бедренной секции, автоматическая регулировка положения, регулировка высоты, обеспечивать функцию активации функций и автоматического отключения.  Пульт должен быть оснащен подсветкой кнопок и встроенным фонариком для возможного обследования пациента в ночное время. Должна быть предусмотрена функция для отключения пульта без использования дополнительных инструментов.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51C2420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штука</w:t>
            </w:r>
          </w:p>
        </w:tc>
      </w:tr>
      <w:tr w:rsidR="00067D06" w14:paraId="243F4B1C" w14:textId="77777777" w:rsidTr="00A0056E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26D3607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2BE7864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1D89F8" w14:textId="77777777" w:rsidR="00067D06" w:rsidRPr="00292756" w:rsidRDefault="00067D06" w:rsidP="001C09B4">
            <w:pPr>
              <w:jc w:val="center"/>
              <w:rPr>
                <w:lang w:val="kk-KZ"/>
              </w:rPr>
            </w:pPr>
            <w:r w:rsidRPr="00292756">
              <w:rPr>
                <w:lang w:val="kk-KZ"/>
              </w:rPr>
              <w:t xml:space="preserve">8.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5842A976" w14:textId="77777777" w:rsidR="00067D06" w:rsidRPr="00067D06" w:rsidRDefault="00067D06" w:rsidP="00F077D3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Полка выдвижная для белья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06C00D1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Кровать должна быть оснащена полкой для постельного белья, выполнена из металлического профиля. Должна быть оснащена выдвижным механизмом, полностью скрывающим полку под основанием кровати, не ограничивая доступ медицинского персонала к пациенту. Полка должна иметь не менее 2-х секций.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1A680973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штука</w:t>
            </w:r>
          </w:p>
        </w:tc>
      </w:tr>
      <w:tr w:rsidR="00067D06" w14:paraId="4B6C8B49" w14:textId="77777777" w:rsidTr="00982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2B312BD8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86BB990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7BA96B6" w14:textId="77777777" w:rsidR="00067D06" w:rsidRPr="00067D06" w:rsidRDefault="00067D06" w:rsidP="002C5075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34B64F" w14:textId="77777777" w:rsidR="00067D06" w:rsidRPr="00067D06" w:rsidRDefault="00067D06" w:rsidP="00F077D3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Петля - держатель ремней фиксации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1D42C7A6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 комплектацию кровати должны входить петли крепления удерживающих пациента поясов.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25F1E1B4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8 штук</w:t>
            </w:r>
          </w:p>
        </w:tc>
      </w:tr>
      <w:tr w:rsidR="00067D06" w14:paraId="4185C959" w14:textId="77777777" w:rsidTr="00982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E2841A5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96B0D6B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EE775E" w14:textId="77777777" w:rsidR="00067D06" w:rsidRPr="00067D06" w:rsidRDefault="00067D06" w:rsidP="002C5075">
            <w:pPr>
              <w:jc w:val="center"/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9664583" w14:textId="77777777" w:rsidR="00067D06" w:rsidRPr="00067D06" w:rsidRDefault="00067D06" w:rsidP="00F077D3">
            <w:pPr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Комплект из 4-х разъемных, пластиковых боковых</w:t>
            </w:r>
          </w:p>
          <w:p w14:paraId="43858FE0" w14:textId="77777777" w:rsidR="00067D06" w:rsidRPr="00067D06" w:rsidRDefault="00067D06" w:rsidP="00F077D3">
            <w:pPr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 xml:space="preserve">ограждений </w:t>
            </w:r>
          </w:p>
          <w:p w14:paraId="75ED63AE" w14:textId="77777777" w:rsidR="00067D06" w:rsidRPr="00067D06" w:rsidRDefault="00067D06" w:rsidP="00F077D3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2F160C36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На раме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кровати  должны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быть закреплены раздельные опускаемые боковые ограждения с двойной системой запирания, по не менее 2 штуки  с каждой стороны. Раздельные боковые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ограждения  должны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полностью закрывать ложе кровати, тем самым минимизируя риск выпадения пациента. Раздельные боковые ограждения должны быть изготовлены из цельнолитого ABS пластика со встроенными двухсторонними пультами управления в головных ограждениях и иметь поручни. Высота боковых ограждений не менее 400 мм, что должно позволять использовать матрасы с разной высотой – от не менее 10 до не более18 см. 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BDF5326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комплект</w:t>
            </w:r>
          </w:p>
        </w:tc>
      </w:tr>
      <w:tr w:rsidR="00067D06" w14:paraId="093FEBF4" w14:textId="77777777" w:rsidTr="00982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448A2E94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0429B60A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39620B" w14:textId="77777777" w:rsidR="00067D06" w:rsidRPr="00067D06" w:rsidRDefault="00067D06" w:rsidP="00067D06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773139D" w14:textId="77777777" w:rsidR="00067D06" w:rsidRPr="00067D06" w:rsidRDefault="00067D06" w:rsidP="00F077D3">
            <w:pPr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Кабель питания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44C46326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Кабель питания кровати должен быть яркого цвета с целью предотвращения случайного вырывания из розетки и креплением к кровати.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D1C7EF9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1 штука</w:t>
            </w:r>
          </w:p>
        </w:tc>
      </w:tr>
      <w:tr w:rsidR="00067D06" w14:paraId="2E6A0178" w14:textId="77777777" w:rsidTr="00982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44BACC7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163056E4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7822166" w14:textId="77777777" w:rsidR="00067D06" w:rsidRDefault="00067D06" w:rsidP="00067D06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6482537" w14:textId="77777777" w:rsidR="00067D06" w:rsidRPr="00067D06" w:rsidRDefault="00067D06" w:rsidP="00F077D3">
            <w:pPr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Ограждения кровати торцевые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08C87CAF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Кровать должна быть оснащена съемными,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с  фиксаторами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, взаимозаменяемым головным и ножным торцами из цельнолитого ABS пластика со вставками из HPL пластика, при этом конструкция торцов должна являться легкосъемной, обеспечивающей максимально быстрый доступ медицинского персонала к пациенту со всех сторон, и при снятии торцов на каркасе кровати не оставаться никаких элементов торцов. Для каждой из спинок должны быть предусмотрены по 1 фиксатору для их надежной фиксации в процессе транспортировки. Спинки должны устанавливаться на кровать путем опускания двух металлических штифтов, </w:t>
            </w: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lastRenderedPageBreak/>
              <w:t>расположенных на нижней кромке спинок, в специальные отверстия на раме кровати.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0E6406EA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lastRenderedPageBreak/>
              <w:t>2 штуки</w:t>
            </w:r>
          </w:p>
        </w:tc>
      </w:tr>
      <w:tr w:rsidR="00067D06" w14:paraId="18B479D1" w14:textId="77777777" w:rsidTr="00982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33C736DB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7C90365D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3828093" w14:textId="77777777" w:rsidR="00067D06" w:rsidRDefault="00067D06" w:rsidP="00067D06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08B6BBC" w14:textId="77777777" w:rsidR="00067D06" w:rsidRPr="00067D06" w:rsidRDefault="00067D06" w:rsidP="00F077D3">
            <w:pPr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Панели пластиковые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7FB0C716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Кровать должна быть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оснащена  съемными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сегментами из ABS пластика в количестве не менее 2 штук, устойчивых к мытью и дезинфекции.  Легко сниматься для дезинфекционной обработки кровати.  Панели </w:t>
            </w:r>
            <w:proofErr w:type="gramStart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должны  иметь</w:t>
            </w:r>
            <w:proofErr w:type="gramEnd"/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специальные отверстия для  фиксации.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BD29540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2 штуки</w:t>
            </w:r>
          </w:p>
        </w:tc>
      </w:tr>
      <w:tr w:rsidR="00067D06" w14:paraId="547E6735" w14:textId="77777777" w:rsidTr="00982EC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5EB1F7ED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14:paraId="6C81375B" w14:textId="77777777" w:rsidR="00067D06" w:rsidRDefault="00067D06">
            <w:pPr>
              <w:rPr>
                <w:color w:val="000000"/>
                <w:spacing w:val="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4358C5B" w14:textId="77777777" w:rsidR="00067D06" w:rsidRDefault="00067D06" w:rsidP="00067D06">
            <w:pPr>
              <w:rPr>
                <w:sz w:val="18"/>
                <w:szCs w:val="18"/>
                <w:lang w:val="kk-KZ"/>
              </w:rPr>
            </w:pPr>
            <w:r>
              <w:rPr>
                <w:sz w:val="18"/>
                <w:szCs w:val="18"/>
                <w:lang w:val="kk-KZ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5640ED" w14:textId="77777777" w:rsidR="00067D06" w:rsidRPr="00067D06" w:rsidRDefault="00067D06" w:rsidP="00F077D3">
            <w:pPr>
              <w:autoSpaceDE w:val="0"/>
              <w:autoSpaceDN w:val="0"/>
              <w:adjustRightInd w:val="0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Бамперы горизонтальные защитные угловые пластиковые</w:t>
            </w:r>
          </w:p>
        </w:tc>
        <w:tc>
          <w:tcPr>
            <w:tcW w:w="66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</w:tcPr>
          <w:p w14:paraId="59056A9C" w14:textId="77777777" w:rsidR="00067D06" w:rsidRPr="00067D06" w:rsidRDefault="00067D06" w:rsidP="00067D06">
            <w:pPr>
              <w:pStyle w:val="a4"/>
              <w:jc w:val="both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067D0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Для уменьшения деформации рамы кровати во время транспортировки в углах должны быть расположены защитные амортизаторы диаметром не менее 100 мм, изготовленные из пластикового материала, не оставляющего следов.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3FD7CA73" w14:textId="77777777" w:rsidR="00067D06" w:rsidRPr="00067D06" w:rsidRDefault="00067D06" w:rsidP="00F077D3">
            <w:pPr>
              <w:jc w:val="center"/>
              <w:rPr>
                <w:color w:val="000000"/>
                <w:spacing w:val="2"/>
              </w:rPr>
            </w:pPr>
            <w:r w:rsidRPr="00067D06">
              <w:rPr>
                <w:color w:val="000000"/>
                <w:spacing w:val="2"/>
              </w:rPr>
              <w:t>4 штуки</w:t>
            </w:r>
          </w:p>
        </w:tc>
      </w:tr>
      <w:tr w:rsidR="00067D06" w14:paraId="72317DC4" w14:textId="77777777" w:rsidTr="00067D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04A3665" w14:textId="77777777" w:rsidR="00067D06" w:rsidRDefault="00067D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1587E0" w14:textId="77777777" w:rsidR="00067D06" w:rsidRDefault="00067D0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условиям эксплуатации</w:t>
            </w:r>
          </w:p>
        </w:tc>
        <w:tc>
          <w:tcPr>
            <w:tcW w:w="11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14:paraId="770A6547" w14:textId="77777777" w:rsidR="0066376F" w:rsidRPr="0066376F" w:rsidRDefault="0066376F" w:rsidP="0066376F">
            <w:pPr>
              <w:pStyle w:val="a4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</w:pPr>
            <w:r w:rsidRPr="0066376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Входное напряжение ~230 В, 50-60 Гц</w:t>
            </w:r>
          </w:p>
          <w:p w14:paraId="64DC4AE1" w14:textId="77777777" w:rsidR="00067D06" w:rsidRPr="006D5FCE" w:rsidRDefault="0066376F" w:rsidP="0066376F">
            <w:pPr>
              <w:rPr>
                <w:color w:val="000000"/>
                <w:sz w:val="20"/>
                <w:szCs w:val="20"/>
              </w:rPr>
            </w:pPr>
            <w:r w:rsidRPr="0066376F">
              <w:rPr>
                <w:color w:val="000000"/>
                <w:spacing w:val="2"/>
              </w:rPr>
              <w:t>Максимальная потребляемая мощность макс. 1,6 A, 370 ВА</w:t>
            </w:r>
          </w:p>
        </w:tc>
      </w:tr>
      <w:tr w:rsidR="00067D06" w14:paraId="3EB6545D" w14:textId="77777777" w:rsidTr="00067D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FB2B4D9" w14:textId="77777777" w:rsidR="00067D06" w:rsidRDefault="00067D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5D0D15C" w14:textId="77777777" w:rsidR="00067D06" w:rsidRDefault="00067D0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осуществления поставки медицинской техники (в соответствии с ИНКОТЕРМС 2020)</w:t>
            </w:r>
          </w:p>
        </w:tc>
        <w:tc>
          <w:tcPr>
            <w:tcW w:w="11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6FC78E3" w14:textId="7356BD44" w:rsidR="00067D06" w:rsidRPr="00255332" w:rsidRDefault="00067D06" w:rsidP="00EF405E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t xml:space="preserve">DDP: </w:t>
            </w:r>
            <w:r>
              <w:rPr>
                <w:color w:val="000000"/>
                <w:spacing w:val="2"/>
                <w:sz w:val="22"/>
                <w:szCs w:val="22"/>
              </w:rPr>
              <w:t xml:space="preserve">Адрес: Акмолинская область город Кокшетау </w:t>
            </w:r>
            <w:r w:rsidR="008C116B">
              <w:rPr>
                <w:color w:val="000000"/>
                <w:spacing w:val="2"/>
                <w:sz w:val="22"/>
                <w:szCs w:val="22"/>
                <w:lang w:val="kk-KZ"/>
              </w:rPr>
              <w:t>ул. Р. Сабатаева, 1</w:t>
            </w:r>
          </w:p>
        </w:tc>
      </w:tr>
      <w:tr w:rsidR="00067D06" w14:paraId="43072C4C" w14:textId="77777777" w:rsidTr="00067D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CF3A97" w14:textId="77777777" w:rsidR="00067D06" w:rsidRDefault="00067D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07A5A5" w14:textId="77777777" w:rsidR="00067D06" w:rsidRDefault="00067D0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Срок поставки медицинской техники и место дислокации</w:t>
            </w:r>
          </w:p>
        </w:tc>
        <w:tc>
          <w:tcPr>
            <w:tcW w:w="11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06A8F45" w14:textId="002CFAFA" w:rsidR="00067D06" w:rsidRDefault="00067D06" w:rsidP="000C0549">
            <w:pPr>
              <w:spacing w:line="256" w:lineRule="auto"/>
              <w:rPr>
                <w:color w:val="000000"/>
                <w:spacing w:val="2"/>
                <w:lang w:val="kk-KZ"/>
              </w:rPr>
            </w:pPr>
            <w:r>
              <w:rPr>
                <w:color w:val="000000"/>
                <w:spacing w:val="2"/>
                <w:sz w:val="22"/>
                <w:szCs w:val="22"/>
                <w:lang w:val="kk-KZ"/>
              </w:rPr>
              <w:t>15</w:t>
            </w:r>
            <w:r w:rsidRPr="000576BD">
              <w:rPr>
                <w:color w:val="000000"/>
                <w:spacing w:val="2"/>
                <w:sz w:val="22"/>
                <w:szCs w:val="22"/>
              </w:rPr>
              <w:t xml:space="preserve"> календарных дней</w:t>
            </w:r>
            <w:r>
              <w:rPr>
                <w:color w:val="000000"/>
                <w:spacing w:val="2"/>
                <w:sz w:val="22"/>
                <w:szCs w:val="22"/>
              </w:rPr>
              <w:br/>
              <w:t xml:space="preserve">Адрес: Акмолинская область город Кокшетау </w:t>
            </w:r>
            <w:r w:rsidR="008C116B">
              <w:rPr>
                <w:color w:val="000000"/>
                <w:spacing w:val="2"/>
                <w:sz w:val="22"/>
                <w:szCs w:val="22"/>
                <w:lang w:val="kk-KZ"/>
              </w:rPr>
              <w:t>ул. Р. Сабатаева, 1</w:t>
            </w:r>
          </w:p>
        </w:tc>
      </w:tr>
      <w:tr w:rsidR="00067D06" w14:paraId="534580A2" w14:textId="77777777" w:rsidTr="00067D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53B3E8C" w14:textId="77777777" w:rsidR="00067D06" w:rsidRDefault="00067D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DB39A8" w14:textId="77777777" w:rsidR="00067D06" w:rsidRDefault="00067D06">
            <w:pPr>
              <w:spacing w:line="256" w:lineRule="auto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1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3FAFBC" w14:textId="77777777" w:rsidR="00067D06" w:rsidRDefault="00067D0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Гарантийное сервисное обслуживание медицинской техники не менее 37 месяцев.</w:t>
            </w:r>
            <w:r>
              <w:rPr>
                <w:color w:val="000000"/>
                <w:spacing w:val="2"/>
              </w:rPr>
              <w:br/>
              <w:t>Плановое техническое обслуживание должно проводиться не реже чем 1 раз в квартал.</w:t>
            </w:r>
            <w:r>
              <w:rPr>
                <w:color w:val="000000"/>
                <w:spacing w:val="2"/>
              </w:rPr>
              <w:br/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  <w:r>
              <w:rPr>
                <w:color w:val="000000"/>
                <w:spacing w:val="2"/>
              </w:rPr>
              <w:br/>
              <w:t>- замену отработавших ресурс составных частей;</w:t>
            </w:r>
            <w:r>
              <w:rPr>
                <w:color w:val="000000"/>
                <w:spacing w:val="2"/>
              </w:rPr>
              <w:br/>
              <w:t>- замене или восстановлении отдельных частей медицинской техники;</w:t>
            </w:r>
            <w:r>
              <w:rPr>
                <w:color w:val="000000"/>
                <w:spacing w:val="2"/>
              </w:rPr>
              <w:br/>
              <w:t>- настройку и регулировку медицинской техники; специфические для данной медицинской техники работы и т.п.;</w:t>
            </w:r>
            <w:r>
              <w:rPr>
                <w:color w:val="000000"/>
                <w:spacing w:val="2"/>
              </w:rPr>
              <w:br/>
              <w:t>- чистку, смазку и при необходимости переборку основных механизмов и узлов;</w:t>
            </w:r>
            <w:r>
              <w:rPr>
                <w:color w:val="000000"/>
                <w:spacing w:val="2"/>
              </w:rPr>
              <w:br/>
              <w:t xml:space="preserve">- удаление пыли, грязи, следов коррозии и окисления с наружных и внутренних поверхностей корпуса медицинской техники его составных частей (с частичной </w:t>
            </w:r>
            <w:proofErr w:type="spellStart"/>
            <w:r>
              <w:rPr>
                <w:color w:val="000000"/>
                <w:spacing w:val="2"/>
              </w:rPr>
              <w:t>блочно</w:t>
            </w:r>
            <w:proofErr w:type="spellEnd"/>
            <w:r>
              <w:rPr>
                <w:color w:val="000000"/>
                <w:spacing w:val="2"/>
              </w:rPr>
              <w:t>-узловой разборкой);</w:t>
            </w:r>
            <w:r>
              <w:rPr>
                <w:color w:val="000000"/>
                <w:spacing w:val="2"/>
              </w:rPr>
              <w:br/>
            </w:r>
            <w:r>
              <w:rPr>
                <w:color w:val="000000"/>
                <w:spacing w:val="2"/>
              </w:rPr>
              <w:lastRenderedPageBreak/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  <w:tr w:rsidR="00067D06" w14:paraId="0F6AF801" w14:textId="77777777" w:rsidTr="00067D0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64AFAE" w14:textId="77777777" w:rsidR="00067D06" w:rsidRDefault="00067D06">
            <w:pPr>
              <w:spacing w:line="256" w:lineRule="auto"/>
              <w:jc w:val="center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lastRenderedPageBreak/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B45E1C" w14:textId="77777777" w:rsidR="00067D06" w:rsidRDefault="00067D06">
            <w:pPr>
              <w:spacing w:line="256" w:lineRule="auto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Требования к сопутствующим услугам</w:t>
            </w:r>
          </w:p>
        </w:tc>
        <w:tc>
          <w:tcPr>
            <w:tcW w:w="1109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8B1EFA" w14:textId="77777777" w:rsidR="00067D06" w:rsidRDefault="00067D0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>Каждый комплект товара снабжается комплектом технической и эксплуатационной документации с переводом содержания на казахский или русский языки. Реализация товаров осуществляется в соответствии с законодательством Республики Казахстан. Комплект поставки описывается с указанием точных технических характеристик товара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на 220 Вольт, без дополнительных переходников или трансформаторов. Программное обеспечение, поставляемое с приборами, совместимое с программным обеспечением установленного оборудования Заказчика. Поставщик обеспечивает сопровождение процесса поставки товара квалифицированными специалистами. При осуществлении поставки товара Поставщик предоставляет заказчику все сервис-коды для доступа к программному обеспечению товара.</w:t>
            </w:r>
          </w:p>
          <w:p w14:paraId="23304F9D" w14:textId="77777777" w:rsidR="00067D06" w:rsidRDefault="00067D06">
            <w:pPr>
              <w:spacing w:line="256" w:lineRule="auto"/>
              <w:ind w:left="7"/>
              <w:jc w:val="both"/>
              <w:textAlignment w:val="baseline"/>
              <w:rPr>
                <w:color w:val="000000"/>
                <w:spacing w:val="2"/>
              </w:rPr>
            </w:pPr>
            <w:r>
              <w:rPr>
                <w:color w:val="000000"/>
                <w:spacing w:val="2"/>
              </w:rPr>
              <w:t xml:space="preserve">Товар, относящийся к измерительным средствам, должен быть внесен в реестр средств измерений Республики Казахстан. Не позднее, чем за 40 (сорок) календарных дней до инсталляции оборудования, Поставщик уведомляет Заказчика о </w:t>
            </w:r>
            <w:proofErr w:type="spellStart"/>
            <w:r>
              <w:rPr>
                <w:color w:val="000000"/>
                <w:spacing w:val="2"/>
              </w:rPr>
              <w:t>прединсталляционных</w:t>
            </w:r>
            <w:proofErr w:type="spellEnd"/>
            <w:r>
              <w:rPr>
                <w:color w:val="000000"/>
                <w:spacing w:val="2"/>
              </w:rPr>
              <w:t xml:space="preserve">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>
              <w:rPr>
                <w:color w:val="000000"/>
                <w:spacing w:val="2"/>
              </w:rPr>
              <w:t>прединсталляционной</w:t>
            </w:r>
            <w:proofErr w:type="spellEnd"/>
            <w:r>
              <w:rPr>
                <w:color w:val="000000"/>
                <w:spacing w:val="2"/>
              </w:rPr>
              <w:t xml:space="preserve"> подготовкой помещения, по внешним габаритам, проходящее в стандартные проемы дверей (ширина 80 сантиметров, высота 200 сантиметров). Доставку к рабочему месту, разгрузку оборудования, распаковку, установку, наладку и запуск приборов, проверку их характеристик на соответствие данному документу и спецификации фирмы (точность, чувствительность, производительность и иные), обучение медицинского (аппликационный тренинг) и технического персонала (базовому уровню обслуживания с выдачей подтверждающего документа) Заказчика осуществляет Поставщик с привлечением, при отсутствии в штате соответствующих специалистов, сотрудников производителя.</w:t>
            </w:r>
          </w:p>
        </w:tc>
      </w:tr>
    </w:tbl>
    <w:p w14:paraId="15B8FA29" w14:textId="77777777" w:rsidR="008A06A7" w:rsidRPr="00CF119A" w:rsidRDefault="008A06A7"/>
    <w:sectPr w:rsidR="008A06A7" w:rsidRPr="00CF119A" w:rsidSect="00970D29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BEC"/>
    <w:rsid w:val="00015ADF"/>
    <w:rsid w:val="000265A1"/>
    <w:rsid w:val="0005359B"/>
    <w:rsid w:val="000576BD"/>
    <w:rsid w:val="00062E33"/>
    <w:rsid w:val="00067D06"/>
    <w:rsid w:val="000C0549"/>
    <w:rsid w:val="001022B3"/>
    <w:rsid w:val="00143A27"/>
    <w:rsid w:val="001A5B7A"/>
    <w:rsid w:val="002324CB"/>
    <w:rsid w:val="00255332"/>
    <w:rsid w:val="0028467E"/>
    <w:rsid w:val="00384235"/>
    <w:rsid w:val="003B5B7A"/>
    <w:rsid w:val="003C3EE6"/>
    <w:rsid w:val="004770D1"/>
    <w:rsid w:val="00495F58"/>
    <w:rsid w:val="006409D9"/>
    <w:rsid w:val="0066376F"/>
    <w:rsid w:val="006A22B9"/>
    <w:rsid w:val="006B5308"/>
    <w:rsid w:val="006D5FCE"/>
    <w:rsid w:val="00700596"/>
    <w:rsid w:val="00707086"/>
    <w:rsid w:val="007B41D0"/>
    <w:rsid w:val="007B6BEC"/>
    <w:rsid w:val="007E4884"/>
    <w:rsid w:val="008A06A7"/>
    <w:rsid w:val="008C116B"/>
    <w:rsid w:val="008E6666"/>
    <w:rsid w:val="0093003C"/>
    <w:rsid w:val="00947AC7"/>
    <w:rsid w:val="009623ED"/>
    <w:rsid w:val="00970D29"/>
    <w:rsid w:val="00991204"/>
    <w:rsid w:val="00997458"/>
    <w:rsid w:val="009D6D86"/>
    <w:rsid w:val="00A10791"/>
    <w:rsid w:val="00A96696"/>
    <w:rsid w:val="00BC42E3"/>
    <w:rsid w:val="00C13F28"/>
    <w:rsid w:val="00C4278C"/>
    <w:rsid w:val="00CA29CC"/>
    <w:rsid w:val="00CF119A"/>
    <w:rsid w:val="00D2161B"/>
    <w:rsid w:val="00D22900"/>
    <w:rsid w:val="00D67D32"/>
    <w:rsid w:val="00D8506D"/>
    <w:rsid w:val="00DA6007"/>
    <w:rsid w:val="00DC0B7E"/>
    <w:rsid w:val="00DE6163"/>
    <w:rsid w:val="00E439E6"/>
    <w:rsid w:val="00E5178C"/>
    <w:rsid w:val="00E96BE7"/>
    <w:rsid w:val="00EF405E"/>
    <w:rsid w:val="00F8685C"/>
    <w:rsid w:val="00FE73BD"/>
    <w:rsid w:val="00FF7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A6BFAA"/>
  <w15:docId w15:val="{1F0990E1-F088-4DB4-8A9C-7FF9E641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6B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Простой Знак"/>
    <w:link w:val="a4"/>
    <w:uiPriority w:val="1"/>
    <w:locked/>
    <w:rsid w:val="007B6BEC"/>
    <w:rPr>
      <w:rFonts w:ascii="Calibri" w:eastAsia="Calibri" w:hAnsi="Calibri" w:cs="Calibri"/>
      <w:color w:val="000000"/>
      <w:lang w:eastAsia="ru-RU"/>
    </w:rPr>
  </w:style>
  <w:style w:type="paragraph" w:styleId="a4">
    <w:name w:val="No Spacing"/>
    <w:aliases w:val="Простой"/>
    <w:link w:val="a3"/>
    <w:uiPriority w:val="1"/>
    <w:qFormat/>
    <w:rsid w:val="007B6BEC"/>
    <w:pPr>
      <w:widowControl w:val="0"/>
      <w:spacing w:after="0" w:line="240" w:lineRule="auto"/>
      <w:contextualSpacing/>
    </w:pPr>
    <w:rPr>
      <w:rFonts w:ascii="Calibri" w:eastAsia="Calibri" w:hAnsi="Calibri" w:cs="Calibri"/>
      <w:color w:val="000000"/>
      <w:lang w:eastAsia="ru-RU"/>
    </w:rPr>
  </w:style>
  <w:style w:type="character" w:customStyle="1" w:styleId="2">
    <w:name w:val="Стиль2 Знак"/>
    <w:link w:val="20"/>
    <w:rsid w:val="00947AC7"/>
    <w:rPr>
      <w:rFonts w:cs="Calibri"/>
      <w:sz w:val="24"/>
      <w:szCs w:val="24"/>
    </w:rPr>
  </w:style>
  <w:style w:type="paragraph" w:customStyle="1" w:styleId="20">
    <w:name w:val="Стиль2"/>
    <w:basedOn w:val="a"/>
    <w:link w:val="2"/>
    <w:qFormat/>
    <w:rsid w:val="00947AC7"/>
    <w:pPr>
      <w:jc w:val="both"/>
    </w:pPr>
    <w:rPr>
      <w:rFonts w:asciiTheme="minorHAnsi" w:eastAsiaTheme="minorHAnsi" w:hAnsiTheme="minorHAnsi" w:cs="Calibri"/>
      <w:lang w:eastAsia="en-US"/>
    </w:rPr>
  </w:style>
  <w:style w:type="character" w:customStyle="1" w:styleId="1">
    <w:name w:val="Стиль1 Знак"/>
    <w:link w:val="10"/>
    <w:rsid w:val="00947AC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Стиль1"/>
    <w:basedOn w:val="a"/>
    <w:link w:val="1"/>
    <w:qFormat/>
    <w:rsid w:val="00947AC7"/>
    <w:pPr>
      <w:jc w:val="both"/>
    </w:pPr>
    <w:rPr>
      <w:sz w:val="20"/>
      <w:szCs w:val="20"/>
    </w:rPr>
  </w:style>
  <w:style w:type="paragraph" w:customStyle="1" w:styleId="Default">
    <w:name w:val="Default"/>
    <w:link w:val="Default0"/>
    <w:rsid w:val="000576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TimesNewRoman">
    <w:name w:val="No Spacing + Times New Roman"/>
    <w:aliases w:val="9 пт"/>
    <w:basedOn w:val="a"/>
    <w:link w:val="NoSpacingTimesNewRoman0"/>
    <w:rsid w:val="000576BD"/>
    <w:rPr>
      <w:sz w:val="18"/>
      <w:szCs w:val="18"/>
      <w:lang w:eastAsia="en-US"/>
    </w:rPr>
  </w:style>
  <w:style w:type="character" w:customStyle="1" w:styleId="NoSpacingTimesNewRoman0">
    <w:name w:val="No Spacing + Times New Roman Знак"/>
    <w:aliases w:val="9 пт Знак"/>
    <w:link w:val="NoSpacingTimesNewRoman"/>
    <w:rsid w:val="000576BD"/>
    <w:rPr>
      <w:rFonts w:ascii="Times New Roman" w:eastAsia="Times New Roman" w:hAnsi="Times New Roman" w:cs="Times New Roman"/>
      <w:sz w:val="18"/>
      <w:szCs w:val="18"/>
    </w:rPr>
  </w:style>
  <w:style w:type="character" w:customStyle="1" w:styleId="Default0">
    <w:name w:val="Default Знак"/>
    <w:link w:val="Default"/>
    <w:rsid w:val="000576BD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rsid w:val="000576BD"/>
    <w:rPr>
      <w:rFonts w:ascii="Times New Roman" w:hAnsi="Times New Roman" w:cs="Times New Roman"/>
      <w:sz w:val="22"/>
      <w:szCs w:val="22"/>
    </w:rPr>
  </w:style>
  <w:style w:type="paragraph" w:customStyle="1" w:styleId="Style14">
    <w:name w:val="Style14"/>
    <w:basedOn w:val="a"/>
    <w:rsid w:val="000576BD"/>
    <w:pPr>
      <w:widowControl w:val="0"/>
      <w:autoSpaceDE w:val="0"/>
      <w:autoSpaceDN w:val="0"/>
      <w:adjustRightInd w:val="0"/>
      <w:spacing w:line="276" w:lineRule="exact"/>
      <w:ind w:firstLine="710"/>
      <w:jc w:val="both"/>
    </w:pPr>
  </w:style>
  <w:style w:type="character" w:customStyle="1" w:styleId="fontstyle01">
    <w:name w:val="fontstyle01"/>
    <w:rsid w:val="00EF405E"/>
    <w:rPr>
      <w:rFonts w:ascii="TimesNewRoman" w:hAnsi="TimesNewRoman" w:hint="default"/>
      <w:b/>
      <w:bCs/>
      <w:i w:val="0"/>
      <w:iCs w:val="0"/>
      <w:color w:val="000000"/>
      <w:sz w:val="24"/>
      <w:szCs w:val="24"/>
    </w:rPr>
  </w:style>
  <w:style w:type="paragraph" w:customStyle="1" w:styleId="11">
    <w:name w:val="Без интервала1"/>
    <w:link w:val="NoSpacingChar"/>
    <w:qFormat/>
    <w:rsid w:val="00EF405E"/>
    <w:pPr>
      <w:spacing w:after="0" w:line="240" w:lineRule="auto"/>
    </w:pPr>
    <w:rPr>
      <w:rFonts w:ascii="Calibri" w:eastAsia="Times New Roman" w:hAnsi="Calibri" w:cs="Times New Roman"/>
      <w:szCs w:val="20"/>
    </w:rPr>
  </w:style>
  <w:style w:type="character" w:customStyle="1" w:styleId="NoSpacingChar">
    <w:name w:val="No Spacing Char"/>
    <w:link w:val="11"/>
    <w:locked/>
    <w:rsid w:val="00EF405E"/>
    <w:rPr>
      <w:rFonts w:ascii="Calibri" w:eastAsia="Times New Roman" w:hAnsi="Calibri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1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8</Pages>
  <Words>2210</Words>
  <Characters>12601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Gigabyte</cp:lastModifiedBy>
  <cp:revision>38</cp:revision>
  <cp:lastPrinted>2024-11-05T10:49:00Z</cp:lastPrinted>
  <dcterms:created xsi:type="dcterms:W3CDTF">2023-05-05T09:43:00Z</dcterms:created>
  <dcterms:modified xsi:type="dcterms:W3CDTF">2024-11-05T10:51:00Z</dcterms:modified>
</cp:coreProperties>
</file>